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772AF7">
        <w:rPr>
          <w:bCs/>
          <w:noProof w:val="0"/>
          <w:sz w:val="24"/>
          <w:szCs w:val="24"/>
        </w:rPr>
        <w:t>3687</w:t>
      </w:r>
      <w:bookmarkStart w:id="1" w:name="_GoBack"/>
      <w:bookmarkEnd w:id="1"/>
    </w:p>
    <w:p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488D">
        <w:rPr>
          <w:rFonts w:cs="Arial"/>
          <w:b/>
          <w:bCs/>
          <w:sz w:val="24"/>
          <w:lang w:eastAsia="ja-JP"/>
        </w:rPr>
        <w:t>9.</w:t>
      </w:r>
      <w:r w:rsidR="003A15A8">
        <w:rPr>
          <w:rFonts w:cs="Arial"/>
          <w:b/>
          <w:bCs/>
          <w:sz w:val="24"/>
          <w:lang w:eastAsia="ja-JP"/>
        </w:rPr>
        <w:t>4.1.3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16F4">
        <w:rPr>
          <w:rFonts w:ascii="Arial" w:hAnsi="Arial" w:cs="Arial"/>
          <w:b/>
          <w:bCs/>
          <w:sz w:val="24"/>
        </w:rPr>
        <w:t>M</w:t>
      </w:r>
      <w:r w:rsidR="00FA4BD7">
        <w:rPr>
          <w:rFonts w:ascii="Arial" w:hAnsi="Arial" w:cs="Arial"/>
          <w:b/>
          <w:bCs/>
          <w:sz w:val="24"/>
        </w:rPr>
        <w:t>ulti-connectivity in standalone NR</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C1ADC" w:rsidRPr="0088665D">
        <w:rPr>
          <w:rFonts w:ascii="Arial" w:hAnsi="Arial" w:cs="Arial"/>
          <w:b/>
          <w:bCs/>
          <w:sz w:val="24"/>
        </w:rPr>
        <w:t>FS_</w:t>
      </w:r>
      <w:r w:rsidR="00AC1ADC" w:rsidRPr="0088665D">
        <w:rPr>
          <w:rFonts w:ascii="Arial" w:hAnsi="Arial" w:cs="Arial" w:hint="eastAsia"/>
          <w:b/>
          <w:bCs/>
          <w:sz w:val="24"/>
        </w:rPr>
        <w:t xml:space="preserve"> NR_newRAT</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572FAB" w:rsidRDefault="00572FAB" w:rsidP="00CD4C7B">
      <w:pPr>
        <w:rPr>
          <w:lang w:eastAsia="ja-JP"/>
        </w:rPr>
      </w:pPr>
      <w:r>
        <w:rPr>
          <w:lang w:eastAsia="ja-JP"/>
        </w:rPr>
        <w:t>Following the</w:t>
      </w:r>
      <w:r w:rsidR="007566B1">
        <w:rPr>
          <w:rFonts w:hint="eastAsia"/>
          <w:lang w:eastAsia="ja-JP"/>
        </w:rPr>
        <w:t xml:space="preserve"> agreement at RAN2#93bis [1]</w:t>
      </w:r>
      <w:r w:rsidR="00AE0333">
        <w:t xml:space="preserve">, the email discussion </w:t>
      </w:r>
      <w:r w:rsidR="007566B1">
        <w:t xml:space="preserve">was initiated </w:t>
      </w:r>
      <w:r w:rsidR="00AE0333">
        <w:t xml:space="preserve">to identify </w:t>
      </w:r>
      <w:r>
        <w:t xml:space="preserve">the </w:t>
      </w:r>
      <w:r w:rsidR="00AE0333">
        <w:t xml:space="preserve">deployment scenarios </w:t>
      </w:r>
      <w:r w:rsidR="00AE0333">
        <w:rPr>
          <w:rFonts w:hint="eastAsia"/>
          <w:lang w:eastAsia="ja-JP"/>
        </w:rPr>
        <w:t>to be captured in the RAN2 TR</w:t>
      </w:r>
      <w:r>
        <w:rPr>
          <w:lang w:eastAsia="ja-JP"/>
        </w:rPr>
        <w:t>. For the standalone NR, it is supposed to support all the available scenarios in existing systems</w:t>
      </w:r>
      <w:r w:rsidR="009016CE">
        <w:rPr>
          <w:lang w:eastAsia="ja-JP"/>
        </w:rPr>
        <w:t>. The cell layouts</w:t>
      </w:r>
      <w:r w:rsidR="005A1B51">
        <w:rPr>
          <w:lang w:eastAsia="ja-JP"/>
        </w:rPr>
        <w:t xml:space="preserve"> [6]</w:t>
      </w:r>
      <w:r w:rsidR="009016CE">
        <w:rPr>
          <w:lang w:eastAsia="ja-JP"/>
        </w:rPr>
        <w:t xml:space="preserve"> could be</w:t>
      </w:r>
      <w:r>
        <w:rPr>
          <w:lang w:eastAsia="ja-JP"/>
        </w:rPr>
        <w:t xml:space="preserve"> heterogeneous, macro only </w:t>
      </w:r>
      <w:r w:rsidR="009016CE">
        <w:rPr>
          <w:lang w:eastAsia="ja-JP"/>
        </w:rPr>
        <w:t>or</w:t>
      </w:r>
      <w:r>
        <w:rPr>
          <w:lang w:eastAsia="ja-JP"/>
        </w:rPr>
        <w:t xml:space="preserve"> </w:t>
      </w:r>
      <w:r w:rsidR="005A1B51">
        <w:rPr>
          <w:lang w:eastAsia="ja-JP"/>
        </w:rPr>
        <w:t>small cell</w:t>
      </w:r>
      <w:r>
        <w:rPr>
          <w:lang w:eastAsia="ja-JP"/>
        </w:rPr>
        <w:t xml:space="preserve"> only</w:t>
      </w:r>
      <w:r w:rsidR="009016CE">
        <w:rPr>
          <w:lang w:eastAsia="ja-JP"/>
        </w:rPr>
        <w:t xml:space="preserve">; the cells could be collocated or </w:t>
      </w:r>
      <w:r w:rsidR="005A1B51">
        <w:rPr>
          <w:lang w:eastAsia="ja-JP"/>
        </w:rPr>
        <w:t xml:space="preserve">non-collocated i.e. </w:t>
      </w:r>
      <w:r w:rsidR="009016CE">
        <w:rPr>
          <w:lang w:eastAsia="ja-JP"/>
        </w:rPr>
        <w:t xml:space="preserve">distributed; they could be operating on the same or different frequencies.  </w:t>
      </w:r>
    </w:p>
    <w:p w:rsidR="00AE0333" w:rsidRPr="006E13D1" w:rsidRDefault="000F2A0B" w:rsidP="00CD4C7B">
      <w:r>
        <w:rPr>
          <w:lang w:eastAsia="ja-JP"/>
        </w:rPr>
        <w:t xml:space="preserve">There is discussion on high layer and lower layer aggregation multi-connectivity methods in standalone NR [3]. </w:t>
      </w:r>
      <w:r w:rsidR="00572FAB">
        <w:rPr>
          <w:lang w:eastAsia="ja-JP"/>
        </w:rPr>
        <w:t xml:space="preserve">In this contribution, we </w:t>
      </w:r>
      <w:r w:rsidR="005A1B51">
        <w:rPr>
          <w:lang w:eastAsia="ja-JP"/>
        </w:rPr>
        <w:t>discuss</w:t>
      </w:r>
      <w:r w:rsidR="009016CE">
        <w:rPr>
          <w:lang w:eastAsia="ja-JP"/>
        </w:rPr>
        <w:t xml:space="preserve"> how multi-connectivity is </w:t>
      </w:r>
      <w:r w:rsidR="004B6487">
        <w:rPr>
          <w:lang w:eastAsia="ja-JP"/>
        </w:rPr>
        <w:t xml:space="preserve">operated </w:t>
      </w:r>
      <w:r w:rsidR="009016CE">
        <w:rPr>
          <w:lang w:eastAsia="ja-JP"/>
        </w:rPr>
        <w:t xml:space="preserve">in </w:t>
      </w:r>
      <w:r w:rsidR="005A1B51">
        <w:rPr>
          <w:lang w:eastAsia="ja-JP"/>
        </w:rPr>
        <w:t xml:space="preserve">different </w:t>
      </w:r>
      <w:r w:rsidR="009016CE">
        <w:rPr>
          <w:lang w:eastAsia="ja-JP"/>
        </w:rPr>
        <w:t>scenarios</w:t>
      </w:r>
      <w:r w:rsidR="005A1B51">
        <w:rPr>
          <w:lang w:eastAsia="ja-JP"/>
        </w:rPr>
        <w:t xml:space="preserve"> [6]</w:t>
      </w:r>
      <w:r w:rsidR="009016CE">
        <w:rPr>
          <w:lang w:eastAsia="ja-JP"/>
        </w:rPr>
        <w:t xml:space="preserve">. Referring to the existing multi-connectivity schemes in LTE, the way forward is proposed for the multi-connectivity design in the standalone NR system. </w:t>
      </w:r>
      <w:r w:rsidR="00572FAB">
        <w:rPr>
          <w:lang w:eastAsia="ja-JP"/>
        </w:rPr>
        <w:t xml:space="preserve">  </w:t>
      </w:r>
    </w:p>
    <w:p w:rsidR="009016CE" w:rsidRPr="009016CE" w:rsidRDefault="00CD4C7B" w:rsidP="009016CE">
      <w:pPr>
        <w:pStyle w:val="Heading1"/>
      </w:pPr>
      <w:r w:rsidRPr="006E13D1">
        <w:t>2</w:t>
      </w:r>
      <w:r w:rsidRPr="006E13D1">
        <w:tab/>
      </w:r>
      <w:r w:rsidR="004B6487">
        <w:t>M</w:t>
      </w:r>
      <w:r w:rsidR="009016CE">
        <w:t>ulti-connectivity</w:t>
      </w:r>
      <w:r w:rsidR="004B6487">
        <w:t xml:space="preserve"> in </w:t>
      </w:r>
      <w:r w:rsidR="005A1B51">
        <w:t xml:space="preserve">different </w:t>
      </w:r>
      <w:r w:rsidR="004B6487">
        <w:t>scenarios</w:t>
      </w:r>
    </w:p>
    <w:p w:rsidR="009016CE" w:rsidRDefault="00A617D5" w:rsidP="009016CE">
      <w:r>
        <w:t xml:space="preserve">The term “Multi-connectivity” here is </w:t>
      </w:r>
      <w:r w:rsidRPr="00510289">
        <w:rPr>
          <w:lang w:eastAsia="ja-JP"/>
        </w:rPr>
        <w:t>used to refer to operation where a given UE consumes radio resources provided by at least two different network points</w:t>
      </w:r>
      <w:r>
        <w:rPr>
          <w:lang w:eastAsia="ja-JP"/>
        </w:rPr>
        <w:t xml:space="preserve">. </w:t>
      </w:r>
      <w:r>
        <w:rPr>
          <w:rFonts w:hint="eastAsia"/>
          <w:lang w:eastAsia="ja-JP"/>
        </w:rPr>
        <w:t xml:space="preserve">In this context, </w:t>
      </w:r>
      <w:r>
        <w:rPr>
          <w:lang w:eastAsia="ja-JP"/>
        </w:rPr>
        <w:t>“</w:t>
      </w:r>
      <w:r>
        <w:rPr>
          <w:rFonts w:hint="eastAsia"/>
          <w:lang w:eastAsia="ja-JP"/>
        </w:rPr>
        <w:t>collocated</w:t>
      </w:r>
      <w:r>
        <w:rPr>
          <w:lang w:eastAsia="ja-JP"/>
        </w:rPr>
        <w:t>”</w:t>
      </w:r>
      <w:r>
        <w:rPr>
          <w:rFonts w:hint="eastAsia"/>
          <w:lang w:eastAsia="ja-JP"/>
        </w:rPr>
        <w:t xml:space="preserve"> can be referred as ideal backhaul connection between NR</w:t>
      </w:r>
      <w:r>
        <w:rPr>
          <w:lang w:eastAsia="ja-JP"/>
        </w:rPr>
        <w:t xml:space="preserve"> cells, where the </w:t>
      </w:r>
      <w:r w:rsidRPr="005132EF">
        <w:t xml:space="preserve">Remote Radio Heads (RRHs) </w:t>
      </w:r>
      <w:r w:rsidR="00FA3434">
        <w:t xml:space="preserve">scenario is also considered. </w:t>
      </w:r>
      <w:r>
        <w:rPr>
          <w:lang w:eastAsia="ja-JP"/>
        </w:rPr>
        <w:t>“</w:t>
      </w:r>
      <w:r w:rsidR="00FA3434">
        <w:rPr>
          <w:lang w:eastAsia="ja-JP"/>
        </w:rPr>
        <w:t>N</w:t>
      </w:r>
      <w:r>
        <w:rPr>
          <w:rFonts w:hint="eastAsia"/>
          <w:lang w:eastAsia="ja-JP"/>
        </w:rPr>
        <w:t>on-collocated</w:t>
      </w:r>
      <w:r>
        <w:rPr>
          <w:lang w:eastAsia="ja-JP"/>
        </w:rPr>
        <w:t>”</w:t>
      </w:r>
      <w:r>
        <w:rPr>
          <w:rFonts w:hint="eastAsia"/>
          <w:lang w:eastAsia="ja-JP"/>
        </w:rPr>
        <w:t xml:space="preserve"> can be referred as non-ideal backhaul between NR</w:t>
      </w:r>
      <w:r w:rsidR="00FA3434">
        <w:rPr>
          <w:lang w:eastAsia="ja-JP"/>
        </w:rPr>
        <w:t xml:space="preserve"> cells</w:t>
      </w:r>
      <w:r>
        <w:rPr>
          <w:rFonts w:hint="eastAsia"/>
          <w:lang w:eastAsia="ja-JP"/>
        </w:rPr>
        <w:t>.</w:t>
      </w:r>
      <w:r w:rsidR="009016CE">
        <w:rPr>
          <w:lang w:eastAsia="ja-JP"/>
        </w:rPr>
        <w:t xml:space="preserve"> </w:t>
      </w:r>
      <w:r w:rsidR="009016CE">
        <w:t>Considering the deployment scenarios in [1], the NR multi-connectivity shall be designed to support:</w:t>
      </w:r>
    </w:p>
    <w:p w:rsidR="009016CE" w:rsidRDefault="009016CE" w:rsidP="009016CE">
      <w:pPr>
        <w:pStyle w:val="ListParagraph"/>
        <w:numPr>
          <w:ilvl w:val="0"/>
          <w:numId w:val="5"/>
        </w:numPr>
      </w:pPr>
      <w:r>
        <w:t>Collocated and non-collocated scenarios.</w:t>
      </w:r>
    </w:p>
    <w:p w:rsidR="009016CE" w:rsidRPr="005E73A5" w:rsidRDefault="009016CE" w:rsidP="009016CE">
      <w:pPr>
        <w:pStyle w:val="ListParagraph"/>
        <w:numPr>
          <w:ilvl w:val="0"/>
          <w:numId w:val="5"/>
        </w:numPr>
      </w:pPr>
      <w:r>
        <w:t xml:space="preserve">Intra-frequency and inter-frequency scenarios.  </w:t>
      </w:r>
    </w:p>
    <w:p w:rsidR="009016CE" w:rsidRDefault="009016CE" w:rsidP="004B6487">
      <w:pPr>
        <w:pStyle w:val="Heading2"/>
      </w:pPr>
      <w:r>
        <w:t>2</w:t>
      </w:r>
      <w:r w:rsidRPr="006E13D1">
        <w:t>.1</w:t>
      </w:r>
      <w:r w:rsidRPr="006E13D1">
        <w:tab/>
      </w:r>
      <w:r w:rsidR="005E5C47">
        <w:t>C</w:t>
      </w:r>
      <w:r>
        <w:t xml:space="preserve">ollocated </w:t>
      </w:r>
      <w:r w:rsidR="006B0062">
        <w:t>inter-frequency</w:t>
      </w:r>
      <w:r w:rsidR="005E5C47">
        <w:t xml:space="preserve"> </w:t>
      </w:r>
      <w:r>
        <w:t>scenarios</w:t>
      </w:r>
    </w:p>
    <w:p w:rsidR="00264D4F" w:rsidRDefault="004C062C" w:rsidP="00264D4F">
      <w:r>
        <w:t>In LTE</w:t>
      </w:r>
      <w:r w:rsidR="005E5C47">
        <w:t>,</w:t>
      </w:r>
      <w:r>
        <w:t xml:space="preserve"> Carrier Aggregation (CA)</w:t>
      </w:r>
      <w:r w:rsidR="005E5C47">
        <w:t xml:space="preserve"> is specified to aggregate two or more Component Carriers (CCs) collocated or in distributed Remote Radio Heads (RRHs) to support wider transmission bandwidths [2]. </w:t>
      </w:r>
      <w:r w:rsidR="00264D4F">
        <w:t>As NR is supposed to span the whole spectrum</w:t>
      </w:r>
      <w:r w:rsidR="005E5C47">
        <w:t>,</w:t>
      </w:r>
      <w:r w:rsidR="00264D4F">
        <w:t xml:space="preserve"> it is more likely that multiple CCs are available at one NR-NB. T</w:t>
      </w:r>
      <w:r w:rsidR="0064117B">
        <w:t>he UE is also expected to aggregate</w:t>
      </w:r>
      <w:r w:rsidR="005E5C47">
        <w:t xml:space="preserve"> multiple </w:t>
      </w:r>
      <w:r w:rsidR="00264D4F">
        <w:t xml:space="preserve">NR-CCs </w:t>
      </w:r>
      <w:r w:rsidR="0064117B">
        <w:t>to meet the requirements of ultra-high capacity for eMBB applications</w:t>
      </w:r>
      <w:r w:rsidR="00264D4F">
        <w:t>.</w:t>
      </w:r>
      <w:r w:rsidR="007A53F4">
        <w:t xml:space="preserve"> </w:t>
      </w:r>
      <w:r w:rsidR="00264D4F">
        <w:t xml:space="preserve">NR Carrier aggregation </w:t>
      </w:r>
      <w:r w:rsidR="007A53F4">
        <w:t>needs to</w:t>
      </w:r>
      <w:r w:rsidR="00264D4F">
        <w:t xml:space="preserve"> be supported </w:t>
      </w:r>
      <w:r w:rsidR="007A53F4">
        <w:t xml:space="preserve">for capacity boost </w:t>
      </w:r>
      <w:r w:rsidR="00264D4F">
        <w:t xml:space="preserve">in collocated scenarios. </w:t>
      </w:r>
    </w:p>
    <w:p w:rsidR="007A53F4" w:rsidRPr="00013420" w:rsidRDefault="007F7407" w:rsidP="000908E3">
      <w:pPr>
        <w:rPr>
          <w:b/>
        </w:rPr>
      </w:pPr>
      <w:r w:rsidRPr="00F641BF">
        <w:rPr>
          <w:b/>
        </w:rPr>
        <w:t>Proposal</w:t>
      </w:r>
      <w:r w:rsidR="00D40B18" w:rsidRPr="00F641BF">
        <w:rPr>
          <w:b/>
        </w:rPr>
        <w:t>1</w:t>
      </w:r>
      <w:r w:rsidRPr="00F641BF">
        <w:rPr>
          <w:b/>
        </w:rPr>
        <w:t xml:space="preserve">: </w:t>
      </w:r>
      <w:r w:rsidR="007A53F4" w:rsidRPr="00F641BF">
        <w:rPr>
          <w:b/>
        </w:rPr>
        <w:t xml:space="preserve">NR </w:t>
      </w:r>
      <w:r w:rsidR="00264D4F" w:rsidRPr="00013420">
        <w:rPr>
          <w:b/>
        </w:rPr>
        <w:t xml:space="preserve">Carrier aggregation shall be supported </w:t>
      </w:r>
      <w:r w:rsidR="007A53F4" w:rsidRPr="00013420">
        <w:rPr>
          <w:b/>
        </w:rPr>
        <w:t>for capacity boost</w:t>
      </w:r>
      <w:r w:rsidR="00264D4F" w:rsidRPr="00013420">
        <w:rPr>
          <w:b/>
        </w:rPr>
        <w:t xml:space="preserve"> in </w:t>
      </w:r>
      <w:r w:rsidR="007A53F4" w:rsidRPr="00013420">
        <w:rPr>
          <w:b/>
        </w:rPr>
        <w:t>collocated scenarios.</w:t>
      </w:r>
    </w:p>
    <w:p w:rsidR="000908E3" w:rsidRDefault="007A53F4" w:rsidP="000908E3">
      <w:r>
        <w:t>In</w:t>
      </w:r>
      <w:r w:rsidR="000908E3">
        <w:t xml:space="preserve"> LTE CA</w:t>
      </w:r>
      <w:r w:rsidR="000908E3" w:rsidRPr="005132EF">
        <w:t xml:space="preserve">, the multi-carrier nature of the physical layer is only exposed to the MAC </w:t>
      </w:r>
      <w:r w:rsidR="000908E3">
        <w:t>layer</w:t>
      </w:r>
      <w:r>
        <w:t xml:space="preserve"> to benefit from centralized scheduling and priority handling</w:t>
      </w:r>
      <w:r w:rsidR="000908E3">
        <w:t xml:space="preserve">. </w:t>
      </w:r>
      <w:r>
        <w:t xml:space="preserve">When NR is considered where different numerologies are applied </w:t>
      </w:r>
      <w:r w:rsidR="003E2F2C">
        <w:t>at physical layer in different radio interfaces</w:t>
      </w:r>
      <w:r>
        <w:t xml:space="preserve">, it is required to differentiate the CA with the same numerology from the CA with the different numerologies [3]. However, the principle of centralized scheduler needs to be maintained to facilitate </w:t>
      </w:r>
      <w:r w:rsidR="005307B7">
        <w:t>the link selection</w:t>
      </w:r>
      <w:r w:rsidR="00781EDB">
        <w:t xml:space="preserve"> for both cases</w:t>
      </w:r>
      <w:r w:rsidR="005307B7">
        <w:t xml:space="preserve">. Therefore, it is </w:t>
      </w:r>
      <w:r w:rsidR="000908E3">
        <w:t xml:space="preserve">suggested to </w:t>
      </w:r>
      <w:r w:rsidR="00657741">
        <w:t xml:space="preserve">use </w:t>
      </w:r>
      <w:r w:rsidR="005307B7">
        <w:t xml:space="preserve">the centralized scheduler and </w:t>
      </w:r>
      <w:r w:rsidR="00657741">
        <w:t xml:space="preserve">split </w:t>
      </w:r>
      <w:r w:rsidR="000908E3">
        <w:t>the data in MAC layer</w:t>
      </w:r>
      <w:r w:rsidR="005307B7">
        <w:t xml:space="preserve"> </w:t>
      </w:r>
      <w:r w:rsidR="000908E3">
        <w:t>for NR CA</w:t>
      </w:r>
      <w:r w:rsidR="00095612">
        <w:t xml:space="preserve"> as shown in Figure </w:t>
      </w:r>
      <w:r>
        <w:t>1</w:t>
      </w:r>
      <w:r w:rsidR="000908E3">
        <w:t>.</w:t>
      </w:r>
    </w:p>
    <w:p w:rsidR="00657741" w:rsidRPr="006B3D2E" w:rsidRDefault="00095612" w:rsidP="00657741">
      <w:pPr>
        <w:rPr>
          <w:b/>
        </w:rPr>
      </w:pPr>
      <w:r w:rsidRPr="00657741">
        <w:rPr>
          <w:b/>
        </w:rPr>
        <w:t>Proposal</w:t>
      </w:r>
      <w:r w:rsidR="00D40B18" w:rsidRPr="00657741">
        <w:rPr>
          <w:b/>
        </w:rPr>
        <w:t>2</w:t>
      </w:r>
      <w:r w:rsidRPr="003E2F2C">
        <w:rPr>
          <w:b/>
        </w:rPr>
        <w:t xml:space="preserve">: </w:t>
      </w:r>
      <w:r w:rsidR="00657741" w:rsidRPr="003E2F2C">
        <w:rPr>
          <w:b/>
        </w:rPr>
        <w:t>I</w:t>
      </w:r>
      <w:r w:rsidR="00657741" w:rsidRPr="006B3D2E">
        <w:rPr>
          <w:b/>
        </w:rPr>
        <w:t>t is suggested to use the centralized scheduler and split the data in MAC layer for NR CA as shown in Figure 1.</w:t>
      </w:r>
    </w:p>
    <w:p w:rsidR="00095612" w:rsidRDefault="00056275" w:rsidP="006B3D2E">
      <w:pPr>
        <w:jc w:val="center"/>
      </w:pPr>
      <w:r>
        <w:object w:dxaOrig="5363" w:dyaOrig="5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1pt" o:ole="">
            <v:imagedata r:id="rId7" o:title=""/>
          </v:shape>
          <o:OLEObject Type="Embed" ProgID="Visio.Drawing.11" ShapeID="_x0000_i1025" DrawAspect="Content" ObjectID="_1524673544" r:id="rId8"/>
        </w:object>
      </w:r>
    </w:p>
    <w:p w:rsidR="00095612" w:rsidRDefault="00095612" w:rsidP="00C73A09">
      <w:pPr>
        <w:pStyle w:val="TH"/>
      </w:pPr>
      <w:r>
        <w:t xml:space="preserve">Figure </w:t>
      </w:r>
      <w:r w:rsidR="00D40B18">
        <w:t>1</w:t>
      </w:r>
      <w:r>
        <w:t>. Protocol architecture for NR CA</w:t>
      </w:r>
    </w:p>
    <w:p w:rsidR="000908E3" w:rsidRDefault="003C28A9" w:rsidP="005018CB">
      <w:r>
        <w:t>According to the</w:t>
      </w:r>
      <w:r w:rsidR="00781EDB">
        <w:t xml:space="preserve"> NR</w:t>
      </w:r>
      <w:r>
        <w:t xml:space="preserve"> SID [</w:t>
      </w:r>
      <w:r w:rsidR="00781EDB">
        <w:t>4</w:t>
      </w:r>
      <w:r>
        <w:t>],</w:t>
      </w:r>
      <w:r w:rsidR="00781EDB">
        <w:t xml:space="preserve"> </w:t>
      </w:r>
      <w:r>
        <w:t xml:space="preserve">NR is required to meet a broad range of use cases including enhanced mobile broadband, massive MTC, critical MTC. </w:t>
      </w:r>
      <w:r w:rsidR="005A1B51">
        <w:t xml:space="preserve">Compared </w:t>
      </w:r>
      <w:r>
        <w:t>to the LTE CA where cap</w:t>
      </w:r>
      <w:r w:rsidR="000908E3">
        <w:t>acity</w:t>
      </w:r>
      <w:r>
        <w:t xml:space="preserve"> enhancement is the target, NR CA should additionally support the </w:t>
      </w:r>
      <w:r w:rsidR="000908E3">
        <w:t>ultra-reliable and low latency</w:t>
      </w:r>
      <w:r>
        <w:t xml:space="preserve"> transmission for both data a</w:t>
      </w:r>
      <w:r w:rsidR="003F28AB">
        <w:t xml:space="preserve">nd control messages. </w:t>
      </w:r>
      <w:r w:rsidR="000908E3">
        <w:t xml:space="preserve">How to support the ultra-high reliable transmission for data and control needs to be studied </w:t>
      </w:r>
      <w:r w:rsidR="00781EDB">
        <w:t>with</w:t>
      </w:r>
      <w:r w:rsidR="000908E3">
        <w:t xml:space="preserve"> NR CA.</w:t>
      </w:r>
    </w:p>
    <w:p w:rsidR="000908E3" w:rsidRPr="000908E3" w:rsidRDefault="000908E3" w:rsidP="005018CB">
      <w:pPr>
        <w:rPr>
          <w:b/>
        </w:rPr>
      </w:pPr>
      <w:r w:rsidRPr="000908E3">
        <w:rPr>
          <w:b/>
        </w:rPr>
        <w:t>Proposal</w:t>
      </w:r>
      <w:r w:rsidR="00D40B18">
        <w:rPr>
          <w:b/>
        </w:rPr>
        <w:t>3</w:t>
      </w:r>
      <w:r w:rsidRPr="000908E3">
        <w:rPr>
          <w:b/>
        </w:rPr>
        <w:t xml:space="preserve">: It shall be studied how to support </w:t>
      </w:r>
      <w:r w:rsidR="005A1B51">
        <w:rPr>
          <w:b/>
        </w:rPr>
        <w:t>ultra-reliable low latency communication (URLLC)</w:t>
      </w:r>
      <w:r w:rsidR="005A1B51" w:rsidRPr="000908E3">
        <w:rPr>
          <w:b/>
        </w:rPr>
        <w:t xml:space="preserve"> </w:t>
      </w:r>
      <w:r w:rsidR="00781EDB">
        <w:rPr>
          <w:b/>
        </w:rPr>
        <w:t>with</w:t>
      </w:r>
      <w:r w:rsidR="00781EDB" w:rsidRPr="000908E3">
        <w:rPr>
          <w:b/>
        </w:rPr>
        <w:t xml:space="preserve"> </w:t>
      </w:r>
      <w:r w:rsidRPr="000908E3">
        <w:rPr>
          <w:b/>
        </w:rPr>
        <w:t xml:space="preserve">NR CA. </w:t>
      </w:r>
    </w:p>
    <w:p w:rsidR="00095612" w:rsidRDefault="00095612" w:rsidP="00095612">
      <w:pPr>
        <w:pStyle w:val="Heading2"/>
      </w:pPr>
      <w:r w:rsidRPr="006E13D1">
        <w:t>3.</w:t>
      </w:r>
      <w:r w:rsidR="00056275">
        <w:t>2</w:t>
      </w:r>
      <w:r w:rsidRPr="006E13D1">
        <w:tab/>
      </w:r>
      <w:r w:rsidR="006B0062">
        <w:t>N</w:t>
      </w:r>
      <w:r w:rsidR="000242AB">
        <w:t>on-</w:t>
      </w:r>
      <w:r>
        <w:t xml:space="preserve">collocated </w:t>
      </w:r>
      <w:r w:rsidR="0060400E">
        <w:t xml:space="preserve">inter-frequency </w:t>
      </w:r>
      <w:r>
        <w:t>scenarios</w:t>
      </w:r>
    </w:p>
    <w:p w:rsidR="0063745A" w:rsidRDefault="000242AB" w:rsidP="005018CB">
      <w:pPr>
        <w:rPr>
          <w:lang w:eastAsia="ja-JP"/>
        </w:rPr>
      </w:pPr>
      <w:r>
        <w:t>I</w:t>
      </w:r>
      <w:r w:rsidR="00637356">
        <w:t xml:space="preserve">n LTE, Dual Connectivity (DC) is specified </w:t>
      </w:r>
      <w:r w:rsidR="00637356" w:rsidRPr="005132EF">
        <w:t xml:space="preserve">to utilise radio resources provided by two distinct schedulers, located in two eNBs connected via a non-ideal backhaul </w:t>
      </w:r>
      <w:r w:rsidR="00637356" w:rsidRPr="005132EF">
        <w:rPr>
          <w:rFonts w:hint="eastAsia"/>
          <w:lang w:eastAsia="ja-JP"/>
        </w:rPr>
        <w:t>over the X2 interface</w:t>
      </w:r>
      <w:r w:rsidR="00637356">
        <w:rPr>
          <w:lang w:eastAsia="ja-JP"/>
        </w:rPr>
        <w:t xml:space="preserve"> [2]. </w:t>
      </w:r>
      <w:r w:rsidR="00837DB5">
        <w:rPr>
          <w:lang w:eastAsia="ja-JP"/>
        </w:rPr>
        <w:t>The two eNBs are operating on different carrier frequency.</w:t>
      </w:r>
      <w:r w:rsidR="0063745A">
        <w:rPr>
          <w:lang w:eastAsia="ja-JP"/>
        </w:rPr>
        <w:t xml:space="preserve"> Considering the NR cells distributed in different locations, especially the heterogeneous deployment, there should be ways to utilize the resources from two NR-NBs connected via non-ideal backhaul to achieve the very high capacity. </w:t>
      </w:r>
      <w:r w:rsidR="00810C83">
        <w:rPr>
          <w:lang w:eastAsia="ja-JP"/>
        </w:rPr>
        <w:t>NR Dual connectivity shall be supported to improve the capacity in non-collocated scenarios.</w:t>
      </w:r>
    </w:p>
    <w:p w:rsidR="00837DB5" w:rsidRPr="00F641BF" w:rsidRDefault="000242AB" w:rsidP="000242AB">
      <w:pPr>
        <w:rPr>
          <w:b/>
        </w:rPr>
      </w:pPr>
      <w:r w:rsidRPr="00F641BF">
        <w:rPr>
          <w:b/>
        </w:rPr>
        <w:t>Proposal</w:t>
      </w:r>
      <w:r w:rsidR="00D40B18" w:rsidRPr="00F641BF">
        <w:rPr>
          <w:b/>
        </w:rPr>
        <w:t>4</w:t>
      </w:r>
      <w:r w:rsidRPr="00F641BF">
        <w:rPr>
          <w:b/>
        </w:rPr>
        <w:t xml:space="preserve">: </w:t>
      </w:r>
      <w:r w:rsidR="00810C83" w:rsidRPr="00013420">
        <w:rPr>
          <w:b/>
          <w:lang w:eastAsia="ja-JP"/>
        </w:rPr>
        <w:t>NR Dual connectivity shall be supported to improve the capacity in non-collocated scenarios.</w:t>
      </w:r>
    </w:p>
    <w:p w:rsidR="00837DB5" w:rsidRDefault="00E9026B" w:rsidP="000242AB">
      <w:pPr>
        <w:rPr>
          <w:lang w:eastAsia="ja-JP"/>
        </w:rPr>
      </w:pPr>
      <w:r>
        <w:rPr>
          <w:lang w:eastAsia="ja-JP"/>
        </w:rPr>
        <w:t xml:space="preserve">In LTE DC, the multi-connectivity is defined by either separating the data bearer at uGW or splitting the data at PDCP layer via X2 interface i.e. </w:t>
      </w:r>
      <w:r w:rsidR="00B545CD">
        <w:rPr>
          <w:lang w:eastAsia="ja-JP"/>
        </w:rPr>
        <w:t>bearer path options 1a and 3c</w:t>
      </w:r>
      <w:r>
        <w:rPr>
          <w:lang w:eastAsia="ja-JP"/>
        </w:rPr>
        <w:t xml:space="preserve">. While inheriting these options in standalone NR, the new MC options could be developed to meet the requirements of e.g. URLLC services. </w:t>
      </w:r>
      <w:r w:rsidR="000277FC">
        <w:rPr>
          <w:lang w:eastAsia="ja-JP"/>
        </w:rPr>
        <w:t>Figure 2</w:t>
      </w:r>
      <w:r w:rsidR="00D40B18">
        <w:rPr>
          <w:lang w:eastAsia="ja-JP"/>
        </w:rPr>
        <w:t xml:space="preserve"> </w:t>
      </w:r>
      <w:r w:rsidR="00837DB5">
        <w:rPr>
          <w:lang w:eastAsia="ja-JP"/>
        </w:rPr>
        <w:t>shows the tentative protocol architecture for NR DC</w:t>
      </w:r>
      <w:r w:rsidR="00676A8D">
        <w:rPr>
          <w:lang w:eastAsia="ja-JP"/>
        </w:rPr>
        <w:t xml:space="preserve"> based on the basic protocol description in [5]</w:t>
      </w:r>
      <w:r w:rsidR="00837DB5">
        <w:rPr>
          <w:lang w:eastAsia="ja-JP"/>
        </w:rPr>
        <w:t xml:space="preserve">. Additionally, control plane multi-connectivity shall also be studied in NR DC to support ultra-reliable and low latency use cases. </w:t>
      </w:r>
    </w:p>
    <w:p w:rsidR="00837DB5" w:rsidRDefault="000277FC" w:rsidP="000242AB">
      <w:pPr>
        <w:rPr>
          <w:b/>
        </w:rPr>
      </w:pPr>
      <w:r w:rsidRPr="00F157AF">
        <w:rPr>
          <w:b/>
        </w:rPr>
        <w:t>Proposal</w:t>
      </w:r>
      <w:r>
        <w:rPr>
          <w:b/>
        </w:rPr>
        <w:t>5</w:t>
      </w:r>
      <w:r w:rsidR="00837DB5" w:rsidRPr="00F157AF">
        <w:rPr>
          <w:b/>
        </w:rPr>
        <w:t xml:space="preserve">: It is proposed to take the protocol architecture </w:t>
      </w:r>
      <w:r w:rsidR="00F157AF" w:rsidRPr="00F157AF">
        <w:rPr>
          <w:b/>
        </w:rPr>
        <w:t xml:space="preserve">in Figure </w:t>
      </w:r>
      <w:r w:rsidR="00D6077D">
        <w:rPr>
          <w:b/>
        </w:rPr>
        <w:t xml:space="preserve">2 as the baseline </w:t>
      </w:r>
      <w:r w:rsidR="00F157AF">
        <w:rPr>
          <w:b/>
        </w:rPr>
        <w:t>for</w:t>
      </w:r>
      <w:r w:rsidR="00F157AF" w:rsidRPr="00F157AF">
        <w:rPr>
          <w:b/>
        </w:rPr>
        <w:t xml:space="preserve"> NR DC. The control plane multi-connectivity shall be studied in NR DC to support ultra-reliable and low latency use cases. </w:t>
      </w:r>
      <w:r w:rsidR="00837DB5" w:rsidRPr="00F157AF">
        <w:rPr>
          <w:b/>
        </w:rPr>
        <w:t xml:space="preserve"> </w:t>
      </w:r>
    </w:p>
    <w:p w:rsidR="00922D13" w:rsidRDefault="000277FC" w:rsidP="00922D13">
      <w:pPr>
        <w:rPr>
          <w:lang w:eastAsia="ja-JP"/>
        </w:rPr>
      </w:pPr>
      <w:r>
        <w:rPr>
          <w:lang w:eastAsia="ja-JP"/>
        </w:rPr>
        <w:t>In addition,</w:t>
      </w:r>
      <w:r w:rsidR="00922D13">
        <w:rPr>
          <w:lang w:eastAsia="ja-JP"/>
        </w:rPr>
        <w:t xml:space="preserve"> LTE DC is restricted to two eNBs. Considering NR is targeting the whole frequency band, and the very high frequency band implying the more dense deployment, it is possible that the UE may </w:t>
      </w:r>
      <w:r w:rsidR="000A150B">
        <w:rPr>
          <w:lang w:eastAsia="ja-JP"/>
        </w:rPr>
        <w:t xml:space="preserve">utilize </w:t>
      </w:r>
      <w:r w:rsidR="00922D13">
        <w:rPr>
          <w:lang w:eastAsia="ja-JP"/>
        </w:rPr>
        <w:t>the resources from more than two NR-NBs. Therefore, it shall be investigated whether and how to extend the NR DC to more than two NR-NBs.</w:t>
      </w:r>
    </w:p>
    <w:p w:rsidR="00922D13" w:rsidRPr="004B6487" w:rsidRDefault="00922D13" w:rsidP="00922D13">
      <w:pPr>
        <w:rPr>
          <w:b/>
        </w:rPr>
      </w:pPr>
      <w:r w:rsidRPr="004B6487">
        <w:rPr>
          <w:b/>
        </w:rPr>
        <w:t>Proposal</w:t>
      </w:r>
      <w:r w:rsidR="000277FC">
        <w:rPr>
          <w:b/>
        </w:rPr>
        <w:t>6</w:t>
      </w:r>
      <w:r w:rsidRPr="004B6487">
        <w:rPr>
          <w:b/>
        </w:rPr>
        <w:t xml:space="preserve">: </w:t>
      </w:r>
      <w:r w:rsidRPr="00D40B18">
        <w:rPr>
          <w:b/>
        </w:rPr>
        <w:t>I</w:t>
      </w:r>
      <w:r w:rsidRPr="004B6487">
        <w:rPr>
          <w:b/>
        </w:rPr>
        <w:t>t shall be investigated whether and how to extend</w:t>
      </w:r>
      <w:r w:rsidRPr="00D6077D">
        <w:rPr>
          <w:b/>
        </w:rPr>
        <w:t xml:space="preserve"> the NR DC to more than two NR-</w:t>
      </w:r>
      <w:r w:rsidRPr="004B6487">
        <w:rPr>
          <w:b/>
        </w:rPr>
        <w:t>NBs.</w:t>
      </w:r>
    </w:p>
    <w:p w:rsidR="00922D13" w:rsidRDefault="00922D13" w:rsidP="000242AB">
      <w:pPr>
        <w:rPr>
          <w:b/>
        </w:rPr>
      </w:pPr>
    </w:p>
    <w:p w:rsidR="00BF2409" w:rsidRDefault="00B854D0" w:rsidP="00BF2409">
      <w:pPr>
        <w:jc w:val="center"/>
      </w:pPr>
      <w:r>
        <w:object w:dxaOrig="8534" w:dyaOrig="5206">
          <v:shape id="_x0000_i1026" type="#_x0000_t75" style="width:243pt;height:148.5pt" o:ole="">
            <v:imagedata r:id="rId9" o:title=""/>
          </v:shape>
          <o:OLEObject Type="Embed" ProgID="Visio.Drawing.11" ShapeID="_x0000_i1026" DrawAspect="Content" ObjectID="_1524673545" r:id="rId10"/>
        </w:object>
      </w:r>
    </w:p>
    <w:p w:rsidR="00837DB5" w:rsidRDefault="00837DB5" w:rsidP="00BF2409">
      <w:pPr>
        <w:jc w:val="center"/>
        <w:rPr>
          <w:lang w:eastAsia="ja-JP"/>
        </w:rPr>
      </w:pPr>
      <w:r>
        <w:t xml:space="preserve">Figure </w:t>
      </w:r>
      <w:r w:rsidR="00166134">
        <w:t xml:space="preserve">2 </w:t>
      </w:r>
      <w:r>
        <w:t>protocol architecture for NR DC</w:t>
      </w:r>
    </w:p>
    <w:p w:rsidR="0060400E" w:rsidRDefault="0060400E" w:rsidP="0060400E">
      <w:pPr>
        <w:pStyle w:val="Heading2"/>
      </w:pPr>
      <w:r w:rsidRPr="006E13D1">
        <w:t>3.</w:t>
      </w:r>
      <w:r>
        <w:t>3</w:t>
      </w:r>
      <w:r w:rsidRPr="006E13D1">
        <w:tab/>
      </w:r>
      <w:r w:rsidR="00FA0462">
        <w:t>N</w:t>
      </w:r>
      <w:r>
        <w:t>on-collocated intra-frequency scenarios</w:t>
      </w:r>
    </w:p>
    <w:p w:rsidR="008738A4" w:rsidRDefault="0060400E" w:rsidP="005018CB">
      <w:pPr>
        <w:rPr>
          <w:lang w:eastAsia="ja-JP"/>
        </w:rPr>
      </w:pPr>
      <w:r>
        <w:rPr>
          <w:lang w:eastAsia="ja-JP"/>
        </w:rPr>
        <w:t xml:space="preserve">During the LTE DC SI phase, the intra-frequency scenario was discussed but finally </w:t>
      </w:r>
      <w:r w:rsidR="00166134">
        <w:rPr>
          <w:lang w:eastAsia="ja-JP"/>
        </w:rPr>
        <w:t xml:space="preserve">dropped </w:t>
      </w:r>
      <w:r>
        <w:rPr>
          <w:lang w:eastAsia="ja-JP"/>
        </w:rPr>
        <w:t xml:space="preserve">since </w:t>
      </w:r>
      <w:r w:rsidR="006B3D2E">
        <w:rPr>
          <w:lang w:eastAsia="ja-JP"/>
        </w:rPr>
        <w:t xml:space="preserve">simultaneous transmission from two eNBs </w:t>
      </w:r>
      <w:r w:rsidR="000A150B">
        <w:rPr>
          <w:lang w:eastAsia="ja-JP"/>
        </w:rPr>
        <w:t xml:space="preserve">was </w:t>
      </w:r>
      <w:r>
        <w:rPr>
          <w:lang w:eastAsia="ja-JP"/>
        </w:rPr>
        <w:t xml:space="preserve">not justified because of the interference and </w:t>
      </w:r>
      <w:r w:rsidR="00BC1947">
        <w:rPr>
          <w:color w:val="1F497D"/>
        </w:rPr>
        <w:t>lack of capacity gain over existing mechanisms e.g. eICIC, ABS</w:t>
      </w:r>
      <w:r>
        <w:rPr>
          <w:lang w:eastAsia="ja-JP"/>
        </w:rPr>
        <w:t xml:space="preserve">. </w:t>
      </w:r>
    </w:p>
    <w:p w:rsidR="008738A4" w:rsidRDefault="0060400E" w:rsidP="005018CB">
      <w:pPr>
        <w:rPr>
          <w:lang w:eastAsia="ja-JP"/>
        </w:rPr>
      </w:pPr>
      <w:r>
        <w:rPr>
          <w:lang w:eastAsia="ja-JP"/>
        </w:rPr>
        <w:t xml:space="preserve">In NR multi-connectivity, </w:t>
      </w:r>
      <w:r w:rsidR="008738A4">
        <w:rPr>
          <w:lang w:eastAsia="ja-JP"/>
        </w:rPr>
        <w:t>while the argument</w:t>
      </w:r>
      <w:r>
        <w:rPr>
          <w:lang w:eastAsia="ja-JP"/>
        </w:rPr>
        <w:t xml:space="preserve"> still</w:t>
      </w:r>
      <w:r w:rsidR="008738A4">
        <w:rPr>
          <w:lang w:eastAsia="ja-JP"/>
        </w:rPr>
        <w:t xml:space="preserve"> holds true so that the simultaneous transmission from multiple cells </w:t>
      </w:r>
      <w:r w:rsidR="00B545CD">
        <w:rPr>
          <w:lang w:eastAsia="ja-JP"/>
        </w:rPr>
        <w:t xml:space="preserve">on same frequency </w:t>
      </w:r>
      <w:r w:rsidR="008738A4">
        <w:rPr>
          <w:lang w:eastAsia="ja-JP"/>
        </w:rPr>
        <w:t xml:space="preserve">would not contribute </w:t>
      </w:r>
      <w:r w:rsidR="00B545CD">
        <w:rPr>
          <w:lang w:eastAsia="ja-JP"/>
        </w:rPr>
        <w:t xml:space="preserve">to </w:t>
      </w:r>
      <w:r w:rsidR="008738A4">
        <w:rPr>
          <w:lang w:eastAsia="ja-JP"/>
        </w:rPr>
        <w:t>throughput enhancement, there is potential that the dynamic cell selection with fast rerouting may help improve the link robustness. Especially when NR is deployed</w:t>
      </w:r>
      <w:r w:rsidR="00B545CD">
        <w:rPr>
          <w:lang w:eastAsia="ja-JP"/>
        </w:rPr>
        <w:t xml:space="preserve"> at</w:t>
      </w:r>
      <w:r w:rsidR="008738A4">
        <w:rPr>
          <w:lang w:eastAsia="ja-JP"/>
        </w:rPr>
        <w:t xml:space="preserve"> the higher frequency band where the link variation is abrupt and unexpected, it makes sense to have the UE connecting to </w:t>
      </w:r>
      <w:r w:rsidR="00B545CD">
        <w:rPr>
          <w:lang w:eastAsia="ja-JP"/>
        </w:rPr>
        <w:t>multiple</w:t>
      </w:r>
      <w:r w:rsidR="008738A4">
        <w:rPr>
          <w:lang w:eastAsia="ja-JP"/>
        </w:rPr>
        <w:t xml:space="preserve"> cells but being served by one of them a</w:t>
      </w:r>
      <w:r w:rsidR="00C73A09">
        <w:rPr>
          <w:lang w:eastAsia="ja-JP"/>
        </w:rPr>
        <w:t xml:space="preserve">t </w:t>
      </w:r>
      <w:r w:rsidR="00B545CD">
        <w:rPr>
          <w:lang w:eastAsia="ja-JP"/>
        </w:rPr>
        <w:t xml:space="preserve">any </w:t>
      </w:r>
      <w:r w:rsidR="008738A4">
        <w:rPr>
          <w:lang w:eastAsia="ja-JP"/>
        </w:rPr>
        <w:t xml:space="preserve">one time. </w:t>
      </w:r>
    </w:p>
    <w:p w:rsidR="00C73A09" w:rsidRDefault="00C73A09" w:rsidP="005018CB">
      <w:pPr>
        <w:rPr>
          <w:lang w:eastAsia="ja-JP"/>
        </w:rPr>
      </w:pPr>
      <w:r>
        <w:rPr>
          <w:lang w:eastAsia="ja-JP"/>
        </w:rPr>
        <w:t xml:space="preserve">Figure </w:t>
      </w:r>
      <w:r w:rsidR="00166134">
        <w:rPr>
          <w:lang w:eastAsia="ja-JP"/>
        </w:rPr>
        <w:t xml:space="preserve">3 </w:t>
      </w:r>
      <w:r>
        <w:rPr>
          <w:lang w:eastAsia="ja-JP"/>
        </w:rPr>
        <w:t>shows the tentative protocol architecture for intra-frequency NR multi-connectivity. Considering the non-ideal backhaul, it is suggested to switch the data transmission at PDCP layer. The UE is supposed to transmit and receive the data and/or control signalling from one of the cells.</w:t>
      </w:r>
    </w:p>
    <w:p w:rsidR="00C73A09" w:rsidRPr="00C73A09" w:rsidRDefault="00C73A09" w:rsidP="005018CB">
      <w:pPr>
        <w:rPr>
          <w:b/>
          <w:lang w:eastAsia="ja-JP"/>
        </w:rPr>
      </w:pPr>
      <w:r w:rsidRPr="00C73A09">
        <w:rPr>
          <w:b/>
          <w:lang w:eastAsia="ja-JP"/>
        </w:rPr>
        <w:t xml:space="preserve">Proposal 7: It is proposed to study the intra-frequency </w:t>
      </w:r>
      <w:r>
        <w:rPr>
          <w:b/>
          <w:lang w:eastAsia="ja-JP"/>
        </w:rPr>
        <w:t xml:space="preserve">multi-connectivity solutions for </w:t>
      </w:r>
      <w:r w:rsidR="000277FC">
        <w:rPr>
          <w:b/>
          <w:lang w:eastAsia="ja-JP"/>
        </w:rPr>
        <w:t xml:space="preserve">standalone </w:t>
      </w:r>
      <w:r>
        <w:rPr>
          <w:b/>
          <w:lang w:eastAsia="ja-JP"/>
        </w:rPr>
        <w:t xml:space="preserve">NR. </w:t>
      </w:r>
    </w:p>
    <w:p w:rsidR="00C73A09" w:rsidRDefault="00B854D0" w:rsidP="00C73A09">
      <w:pPr>
        <w:jc w:val="center"/>
      </w:pPr>
      <w:r>
        <w:object w:dxaOrig="3664" w:dyaOrig="3764">
          <v:shape id="_x0000_i1027" type="#_x0000_t75" style="width:158.5pt;height:163pt" o:ole="">
            <v:imagedata r:id="rId11" o:title=""/>
          </v:shape>
          <o:OLEObject Type="Embed" ProgID="Visio.Drawing.11" ShapeID="_x0000_i1027" DrawAspect="Content" ObjectID="_1524673546" r:id="rId12"/>
        </w:object>
      </w:r>
    </w:p>
    <w:p w:rsidR="00C73A09" w:rsidRDefault="00C73A09" w:rsidP="00C73A09">
      <w:pPr>
        <w:pStyle w:val="TH"/>
      </w:pPr>
      <w:r>
        <w:t xml:space="preserve">Figure </w:t>
      </w:r>
      <w:r w:rsidR="009928A3">
        <w:t xml:space="preserve">3 </w:t>
      </w:r>
      <w:r>
        <w:t xml:space="preserve">Protocol architecture for </w:t>
      </w:r>
      <w:r w:rsidR="002D5E4B">
        <w:t xml:space="preserve">intra-frequency MC in standalone NR </w:t>
      </w:r>
    </w:p>
    <w:p w:rsidR="00C73A09" w:rsidRDefault="00C73A09" w:rsidP="00C73A09">
      <w:pPr>
        <w:pStyle w:val="Heading2"/>
      </w:pPr>
      <w:r>
        <w:rPr>
          <w:lang w:eastAsia="ja-JP"/>
        </w:rPr>
        <w:t>3.4</w:t>
      </w:r>
      <w:r w:rsidRPr="006E13D1">
        <w:tab/>
      </w:r>
      <w:r w:rsidR="00527936">
        <w:t>F</w:t>
      </w:r>
      <w:r>
        <w:t>ront haul</w:t>
      </w:r>
      <w:r w:rsidR="00527936">
        <w:t xml:space="preserve"> split scenarios</w:t>
      </w:r>
    </w:p>
    <w:p w:rsidR="00BF2409" w:rsidRDefault="00B545CD" w:rsidP="00BF2409">
      <w:pPr>
        <w:overflowPunct w:val="0"/>
        <w:autoSpaceDE w:val="0"/>
        <w:autoSpaceDN w:val="0"/>
        <w:adjustRightInd w:val="0"/>
        <w:spacing w:line="276" w:lineRule="auto"/>
        <w:textAlignment w:val="baseline"/>
        <w:rPr>
          <w:rFonts w:eastAsia="SimSun"/>
          <w:bCs/>
          <w:lang w:val="en-US" w:eastAsia="zh-CN"/>
        </w:rPr>
      </w:pPr>
      <w:r>
        <w:rPr>
          <w:rFonts w:eastAsia="Malgun Gothic"/>
          <w:bCs/>
          <w:lang w:eastAsia="ko-KR"/>
        </w:rPr>
        <w:t>One of the objectives i</w:t>
      </w:r>
      <w:r w:rsidR="00BF2409">
        <w:rPr>
          <w:rFonts w:eastAsia="Malgun Gothic"/>
          <w:bCs/>
          <w:lang w:eastAsia="ko-KR"/>
        </w:rPr>
        <w:t xml:space="preserve">n </w:t>
      </w:r>
      <w:r w:rsidR="00BF2409">
        <w:rPr>
          <w:rFonts w:eastAsia="Malgun Gothic"/>
          <w:bCs/>
          <w:lang w:val="en-US" w:eastAsia="ko-KR"/>
        </w:rPr>
        <w:t>the NR SID</w:t>
      </w:r>
      <w:r>
        <w:rPr>
          <w:rFonts w:eastAsia="Malgun Gothic"/>
          <w:bCs/>
          <w:lang w:val="en-US" w:eastAsia="ko-KR"/>
        </w:rPr>
        <w:t xml:space="preserve"> is to</w:t>
      </w:r>
      <w:r w:rsidR="00BF2409">
        <w:rPr>
          <w:rFonts w:eastAsia="Malgun Gothic"/>
          <w:bCs/>
          <w:lang w:val="en-US" w:eastAsia="ko-KR"/>
        </w:rPr>
        <w:t xml:space="preserve"> study the </w:t>
      </w:r>
      <w:r w:rsidR="00BF2409">
        <w:rPr>
          <w:rFonts w:eastAsia="SimSun"/>
          <w:bCs/>
          <w:lang w:val="en-US" w:eastAsia="zh-CN"/>
        </w:rPr>
        <w:t xml:space="preserve">feasibility of </w:t>
      </w:r>
      <w:r w:rsidR="00BF2409" w:rsidRPr="007317DF">
        <w:rPr>
          <w:rFonts w:eastAsia="SimSun"/>
          <w:bCs/>
          <w:lang w:val="en-US" w:eastAsia="zh-CN"/>
        </w:rPr>
        <w:t xml:space="preserve">different options of splitting the </w:t>
      </w:r>
      <w:r w:rsidR="00BF2409">
        <w:rPr>
          <w:rFonts w:eastAsia="SimSun"/>
          <w:bCs/>
          <w:lang w:val="en-US" w:eastAsia="zh-CN"/>
        </w:rPr>
        <w:t>architecture into</w:t>
      </w:r>
      <w:r w:rsidR="00BF2409" w:rsidRPr="007317DF">
        <w:rPr>
          <w:rFonts w:eastAsia="SimSun"/>
          <w:bCs/>
          <w:lang w:val="en-US" w:eastAsia="zh-CN"/>
        </w:rPr>
        <w:t xml:space="preserve"> a “central unit</w:t>
      </w:r>
      <w:r w:rsidR="006F3FF3">
        <w:rPr>
          <w:rFonts w:eastAsia="SimSun"/>
          <w:bCs/>
          <w:lang w:val="en-US" w:eastAsia="zh-CN"/>
        </w:rPr>
        <w:t xml:space="preserve"> (CU)</w:t>
      </w:r>
      <w:r w:rsidR="00BF2409" w:rsidRPr="007317DF">
        <w:rPr>
          <w:rFonts w:eastAsia="SimSun"/>
          <w:bCs/>
          <w:lang w:val="en-US" w:eastAsia="zh-CN"/>
        </w:rPr>
        <w:t>” and a “</w:t>
      </w:r>
      <w:r w:rsidR="00BF2409">
        <w:rPr>
          <w:rFonts w:eastAsia="SimSun"/>
          <w:bCs/>
          <w:lang w:val="en-US" w:eastAsia="zh-CN"/>
        </w:rPr>
        <w:t>distributed</w:t>
      </w:r>
      <w:r w:rsidR="00BF2409" w:rsidRPr="007317DF">
        <w:rPr>
          <w:rFonts w:eastAsia="SimSun"/>
          <w:bCs/>
          <w:lang w:val="en-US" w:eastAsia="zh-CN"/>
        </w:rPr>
        <w:t xml:space="preserve"> unit</w:t>
      </w:r>
      <w:r w:rsidR="006F3FF3">
        <w:rPr>
          <w:rFonts w:eastAsia="SimSun"/>
          <w:bCs/>
          <w:lang w:val="en-US" w:eastAsia="zh-CN"/>
        </w:rPr>
        <w:t xml:space="preserve"> (DU)</w:t>
      </w:r>
      <w:r w:rsidR="00BF2409">
        <w:rPr>
          <w:rFonts w:eastAsia="SimSun"/>
          <w:bCs/>
          <w:lang w:val="en-US" w:eastAsia="zh-CN"/>
        </w:rPr>
        <w:t>”, with potential interface</w:t>
      </w:r>
      <w:r w:rsidR="006F3FF3">
        <w:rPr>
          <w:rFonts w:eastAsia="SimSun"/>
          <w:bCs/>
          <w:lang w:val="en-US" w:eastAsia="zh-CN"/>
        </w:rPr>
        <w:t>s</w:t>
      </w:r>
      <w:r w:rsidR="00BF2409">
        <w:rPr>
          <w:rFonts w:eastAsia="SimSun"/>
          <w:bCs/>
          <w:lang w:val="en-US" w:eastAsia="zh-CN"/>
        </w:rPr>
        <w:t xml:space="preserve"> between</w:t>
      </w:r>
      <w:r>
        <w:rPr>
          <w:rFonts w:eastAsia="SimSun"/>
          <w:bCs/>
          <w:lang w:val="en-US" w:eastAsia="zh-CN"/>
        </w:rPr>
        <w:t xml:space="preserve"> them</w:t>
      </w:r>
      <w:r w:rsidR="00BF2409">
        <w:rPr>
          <w:rFonts w:eastAsia="SimSun"/>
          <w:bCs/>
          <w:lang w:val="en-US" w:eastAsia="zh-CN"/>
        </w:rPr>
        <w:t>.</w:t>
      </w:r>
      <w:r w:rsidR="00BA7380">
        <w:rPr>
          <w:rFonts w:eastAsia="SimSun"/>
          <w:bCs/>
          <w:lang w:val="en-US" w:eastAsia="zh-CN"/>
        </w:rPr>
        <w:t xml:space="preserve"> </w:t>
      </w:r>
      <w:r w:rsidR="00BA7380" w:rsidRPr="006B3D2E">
        <w:rPr>
          <w:rFonts w:eastAsia="SimSun"/>
          <w:bCs/>
          <w:lang w:val="en-US" w:eastAsia="zh-CN"/>
        </w:rPr>
        <w:t xml:space="preserve">MNR-NB/SNR-NB could be with or without fronthaul split architecture. As show in figure 4, </w:t>
      </w:r>
      <w:r w:rsidR="00BA7380">
        <w:rPr>
          <w:rFonts w:eastAsia="SimSun"/>
          <w:bCs/>
          <w:lang w:val="en-US" w:eastAsia="zh-CN"/>
        </w:rPr>
        <w:t>i</w:t>
      </w:r>
      <w:r w:rsidR="00BF2409">
        <w:rPr>
          <w:rFonts w:eastAsia="SimSun"/>
          <w:bCs/>
          <w:lang w:val="en-US" w:eastAsia="zh-CN"/>
        </w:rPr>
        <w:t xml:space="preserve">f some central unit is visible in the </w:t>
      </w:r>
      <w:r w:rsidR="00B854D0">
        <w:rPr>
          <w:rFonts w:eastAsia="SimSun"/>
          <w:bCs/>
          <w:lang w:val="en-US" w:eastAsia="zh-CN"/>
        </w:rPr>
        <w:t xml:space="preserve">NG </w:t>
      </w:r>
      <w:r w:rsidR="00BF2409">
        <w:rPr>
          <w:rFonts w:eastAsia="SimSun"/>
          <w:bCs/>
          <w:lang w:val="en-US" w:eastAsia="zh-CN"/>
        </w:rPr>
        <w:t xml:space="preserve">RAN hosting part of the protocol </w:t>
      </w:r>
      <w:r w:rsidR="00BA7380">
        <w:rPr>
          <w:rFonts w:eastAsia="SimSun"/>
          <w:bCs/>
          <w:lang w:val="en-US" w:eastAsia="zh-CN"/>
        </w:rPr>
        <w:t>functionality</w:t>
      </w:r>
      <w:r w:rsidR="00BF2409">
        <w:rPr>
          <w:rFonts w:eastAsia="SimSun"/>
          <w:bCs/>
          <w:lang w:val="en-US" w:eastAsia="zh-CN"/>
        </w:rPr>
        <w:t xml:space="preserve">, NR multi-connectivity should be adapted to the architecture option as well. </w:t>
      </w:r>
    </w:p>
    <w:p w:rsidR="00657741" w:rsidRPr="00085F8E" w:rsidRDefault="00085F8E" w:rsidP="00BF2409">
      <w:pPr>
        <w:overflowPunct w:val="0"/>
        <w:autoSpaceDE w:val="0"/>
        <w:autoSpaceDN w:val="0"/>
        <w:adjustRightInd w:val="0"/>
        <w:spacing w:line="276" w:lineRule="auto"/>
        <w:textAlignment w:val="baseline"/>
        <w:rPr>
          <w:rFonts w:eastAsia="SimSun"/>
          <w:b/>
          <w:bCs/>
          <w:lang w:val="en-US" w:eastAsia="zh-CN"/>
        </w:rPr>
      </w:pPr>
      <w:r w:rsidRPr="00085F8E">
        <w:rPr>
          <w:rFonts w:eastAsia="SimSun"/>
          <w:b/>
          <w:bCs/>
          <w:lang w:val="en-US" w:eastAsia="zh-CN"/>
        </w:rPr>
        <w:t xml:space="preserve">Proposal </w:t>
      </w:r>
      <w:r w:rsidR="008A7BF2">
        <w:rPr>
          <w:rFonts w:eastAsia="SimSun"/>
          <w:b/>
          <w:bCs/>
          <w:lang w:val="en-US" w:eastAsia="zh-CN"/>
        </w:rPr>
        <w:t>8</w:t>
      </w:r>
      <w:r w:rsidRPr="00085F8E">
        <w:rPr>
          <w:rFonts w:eastAsia="SimSun"/>
          <w:b/>
          <w:bCs/>
          <w:lang w:val="en-US" w:eastAsia="zh-CN"/>
        </w:rPr>
        <w:t xml:space="preserve">: </w:t>
      </w:r>
      <w:r w:rsidR="00657741">
        <w:rPr>
          <w:b/>
          <w:bCs/>
        </w:rPr>
        <w:t xml:space="preserve">NR multi-connectivity should take into consideration the architecture and front haul split decisions which </w:t>
      </w:r>
      <w:r w:rsidR="000B0E9B">
        <w:rPr>
          <w:b/>
          <w:bCs/>
          <w:lang w:val="en-IN"/>
        </w:rPr>
        <w:t>currently are being studied in RAN3</w:t>
      </w:r>
      <w:r w:rsidR="00353156">
        <w:rPr>
          <w:b/>
          <w:bCs/>
        </w:rPr>
        <w:t>.</w:t>
      </w:r>
    </w:p>
    <w:p w:rsidR="00CD4C7B" w:rsidRDefault="00B545CD" w:rsidP="00085F8E">
      <w:pPr>
        <w:overflowPunct w:val="0"/>
        <w:autoSpaceDE w:val="0"/>
        <w:autoSpaceDN w:val="0"/>
        <w:adjustRightInd w:val="0"/>
        <w:spacing w:line="276" w:lineRule="auto"/>
        <w:jc w:val="center"/>
        <w:textAlignment w:val="baseline"/>
      </w:pPr>
      <w:r>
        <w:object w:dxaOrig="3664" w:dyaOrig="3647">
          <v:shape id="_x0000_i1028" type="#_x0000_t75" style="width:160pt;height:158.5pt" o:ole="">
            <v:imagedata r:id="rId13" o:title=""/>
          </v:shape>
          <o:OLEObject Type="Embed" ProgID="Visio.Drawing.11" ShapeID="_x0000_i1028" DrawAspect="Content" ObjectID="_1524673547" r:id="rId14"/>
        </w:object>
      </w:r>
    </w:p>
    <w:p w:rsidR="00085F8E" w:rsidRPr="006E13D1" w:rsidRDefault="00085F8E" w:rsidP="00085F8E">
      <w:pPr>
        <w:overflowPunct w:val="0"/>
        <w:autoSpaceDE w:val="0"/>
        <w:autoSpaceDN w:val="0"/>
        <w:adjustRightInd w:val="0"/>
        <w:spacing w:line="276" w:lineRule="auto"/>
        <w:jc w:val="center"/>
        <w:textAlignment w:val="baseline"/>
      </w:pPr>
      <w:r>
        <w:t>Figure</w:t>
      </w:r>
      <w:r w:rsidR="009928A3">
        <w:t xml:space="preserve"> 4</w:t>
      </w:r>
      <w:r>
        <w:t xml:space="preserve"> Example of NR multi-connectivity in case of central unit</w:t>
      </w:r>
    </w:p>
    <w:p w:rsidR="00CD4C7B" w:rsidRPr="006E13D1" w:rsidRDefault="00CD4C7B" w:rsidP="00CD4C7B">
      <w:pPr>
        <w:pStyle w:val="Heading1"/>
      </w:pPr>
      <w:r w:rsidRPr="006E13D1">
        <w:t>4</w:t>
      </w:r>
      <w:r w:rsidRPr="006E13D1">
        <w:tab/>
      </w:r>
      <w:r w:rsidR="00FA7F5C">
        <w:t>Summary</w:t>
      </w:r>
    </w:p>
    <w:p w:rsidR="00CD4C7B" w:rsidRDefault="00D3553E" w:rsidP="00CD4C7B">
      <w:pPr>
        <w:rPr>
          <w:lang w:val="en-US"/>
        </w:rPr>
      </w:pPr>
      <w:r>
        <w:t>This</w:t>
      </w:r>
      <w:r>
        <w:rPr>
          <w:lang w:val="en-US"/>
        </w:rPr>
        <w:t xml:space="preserve"> contribution discusses the potential multi-connectivity solutions depending on the deployment scenarios in standalone NR system. While starting from the existing schemes in LTE, the way forward for NR multi-connectivity design is proposed as below: </w:t>
      </w:r>
    </w:p>
    <w:p w:rsidR="00F641BF" w:rsidRPr="006B3D2E" w:rsidRDefault="00F641BF" w:rsidP="00F641BF">
      <w:pPr>
        <w:rPr>
          <w:b/>
        </w:rPr>
      </w:pPr>
      <w:r w:rsidRPr="00353156">
        <w:rPr>
          <w:b/>
        </w:rPr>
        <w:t>Propo</w:t>
      </w:r>
      <w:r w:rsidRPr="00F77E06">
        <w:rPr>
          <w:b/>
        </w:rPr>
        <w:t xml:space="preserve">sal1: NR </w:t>
      </w:r>
      <w:r w:rsidRPr="006B3D2E">
        <w:rPr>
          <w:b/>
        </w:rPr>
        <w:t>Carrier aggregation shall be supported for capacity boost in collocated scenarios.</w:t>
      </w:r>
    </w:p>
    <w:p w:rsidR="00353156" w:rsidRPr="007F07E3" w:rsidRDefault="00353156" w:rsidP="00353156">
      <w:pPr>
        <w:rPr>
          <w:b/>
        </w:rPr>
      </w:pPr>
      <w:r w:rsidRPr="00657741">
        <w:rPr>
          <w:b/>
        </w:rPr>
        <w:t>Proposal2</w:t>
      </w:r>
      <w:r w:rsidRPr="003E2F2C">
        <w:rPr>
          <w:b/>
        </w:rPr>
        <w:t>: I</w:t>
      </w:r>
      <w:r w:rsidRPr="007F07E3">
        <w:rPr>
          <w:b/>
        </w:rPr>
        <w:t>t is suggested to use the centralized scheduler and split the data in MAC layer for NR CA as shown in Figure 1.</w:t>
      </w:r>
    </w:p>
    <w:p w:rsidR="00D3553E" w:rsidRPr="000908E3" w:rsidRDefault="00D3553E" w:rsidP="00D3553E">
      <w:pPr>
        <w:rPr>
          <w:b/>
        </w:rPr>
      </w:pPr>
      <w:r w:rsidRPr="000908E3">
        <w:rPr>
          <w:b/>
        </w:rPr>
        <w:t>Proposal</w:t>
      </w:r>
      <w:r>
        <w:rPr>
          <w:b/>
        </w:rPr>
        <w:t>3</w:t>
      </w:r>
      <w:r w:rsidRPr="000908E3">
        <w:rPr>
          <w:b/>
        </w:rPr>
        <w:t>: It shall be studied how to support U</w:t>
      </w:r>
      <w:r>
        <w:rPr>
          <w:b/>
        </w:rPr>
        <w:t>RLL</w:t>
      </w:r>
      <w:r w:rsidRPr="000908E3">
        <w:rPr>
          <w:b/>
        </w:rPr>
        <w:t xml:space="preserve">C </w:t>
      </w:r>
      <w:r w:rsidR="00F641BF">
        <w:rPr>
          <w:b/>
        </w:rPr>
        <w:t>with</w:t>
      </w:r>
      <w:r w:rsidR="00F641BF" w:rsidRPr="000908E3">
        <w:rPr>
          <w:b/>
        </w:rPr>
        <w:t xml:space="preserve"> </w:t>
      </w:r>
      <w:r w:rsidRPr="000908E3">
        <w:rPr>
          <w:b/>
        </w:rPr>
        <w:t xml:space="preserve">NR CA. </w:t>
      </w:r>
    </w:p>
    <w:p w:rsidR="00F641BF" w:rsidRDefault="00F641BF" w:rsidP="00F641BF">
      <w:pPr>
        <w:rPr>
          <w:b/>
          <w:lang w:eastAsia="ja-JP"/>
        </w:rPr>
      </w:pPr>
      <w:r w:rsidRPr="00F641BF">
        <w:rPr>
          <w:b/>
        </w:rPr>
        <w:t>Proposal4</w:t>
      </w:r>
      <w:r w:rsidRPr="009E6F64">
        <w:rPr>
          <w:b/>
        </w:rPr>
        <w:t xml:space="preserve">: </w:t>
      </w:r>
      <w:r w:rsidRPr="009E6F64">
        <w:rPr>
          <w:b/>
          <w:lang w:eastAsia="ja-JP"/>
        </w:rPr>
        <w:t>NR Dual connectivity shall be supported to improve the capacity in non-collocated scenarios.</w:t>
      </w:r>
    </w:p>
    <w:p w:rsidR="00F641BF" w:rsidRDefault="00F641BF" w:rsidP="00F641BF">
      <w:pPr>
        <w:rPr>
          <w:b/>
        </w:rPr>
      </w:pPr>
      <w:r w:rsidRPr="00F157AF">
        <w:rPr>
          <w:b/>
        </w:rPr>
        <w:t>Proposal</w:t>
      </w:r>
      <w:r>
        <w:rPr>
          <w:b/>
        </w:rPr>
        <w:t>5</w:t>
      </w:r>
      <w:r w:rsidRPr="00F157AF">
        <w:rPr>
          <w:b/>
        </w:rPr>
        <w:t xml:space="preserve">: It is proposed to take the protocol architecture in Figure </w:t>
      </w:r>
      <w:r>
        <w:rPr>
          <w:b/>
        </w:rPr>
        <w:t>2 as the baseline for</w:t>
      </w:r>
      <w:r w:rsidRPr="00F157AF">
        <w:rPr>
          <w:b/>
        </w:rPr>
        <w:t xml:space="preserve"> NR DC. The control plane multi-connectivity shall be studied in NR DC to support ultra-reliable and low latency use cases.  </w:t>
      </w:r>
    </w:p>
    <w:p w:rsidR="00D3553E" w:rsidRPr="009E6F64" w:rsidRDefault="00D3553E" w:rsidP="00D3553E">
      <w:pPr>
        <w:rPr>
          <w:b/>
        </w:rPr>
      </w:pPr>
      <w:r w:rsidRPr="009E6F64">
        <w:rPr>
          <w:b/>
        </w:rPr>
        <w:t>Proposal</w:t>
      </w:r>
      <w:r w:rsidR="00F641BF">
        <w:rPr>
          <w:b/>
        </w:rPr>
        <w:t>6</w:t>
      </w:r>
      <w:r w:rsidRPr="009E6F64">
        <w:rPr>
          <w:b/>
        </w:rPr>
        <w:t xml:space="preserve">: </w:t>
      </w:r>
      <w:r w:rsidRPr="00D40B18">
        <w:rPr>
          <w:b/>
        </w:rPr>
        <w:t>I</w:t>
      </w:r>
      <w:r w:rsidRPr="009E6F64">
        <w:rPr>
          <w:b/>
        </w:rPr>
        <w:t>t shall be investigated whether and how to extend</w:t>
      </w:r>
      <w:r w:rsidRPr="00D6077D">
        <w:rPr>
          <w:b/>
        </w:rPr>
        <w:t xml:space="preserve"> the NR DC to more than two NR-</w:t>
      </w:r>
      <w:r w:rsidRPr="009E6F64">
        <w:rPr>
          <w:b/>
        </w:rPr>
        <w:t>NBs.</w:t>
      </w:r>
    </w:p>
    <w:p w:rsidR="00D3553E" w:rsidRPr="004B6487" w:rsidRDefault="00D3553E" w:rsidP="004B6487">
      <w:pPr>
        <w:rPr>
          <w:rFonts w:eastAsia="SimSun"/>
          <w:b/>
          <w:bCs/>
          <w:lang w:eastAsia="zh-CN"/>
        </w:rPr>
      </w:pPr>
      <w:r w:rsidRPr="00C73A09">
        <w:rPr>
          <w:b/>
          <w:lang w:eastAsia="ja-JP"/>
        </w:rPr>
        <w:t xml:space="preserve">Proposal 7: It is proposed to study the intra-frequency </w:t>
      </w:r>
      <w:r>
        <w:rPr>
          <w:b/>
          <w:lang w:eastAsia="ja-JP"/>
        </w:rPr>
        <w:t xml:space="preserve">multi-connectivity solutions for </w:t>
      </w:r>
      <w:r w:rsidR="00F641BF">
        <w:rPr>
          <w:b/>
          <w:lang w:eastAsia="ja-JP"/>
        </w:rPr>
        <w:t xml:space="preserve">standalone </w:t>
      </w:r>
      <w:r>
        <w:rPr>
          <w:b/>
          <w:lang w:eastAsia="ja-JP"/>
        </w:rPr>
        <w:t xml:space="preserve">NR. </w:t>
      </w:r>
    </w:p>
    <w:p w:rsidR="00353156" w:rsidRPr="00085F8E" w:rsidRDefault="00353156" w:rsidP="00353156">
      <w:pPr>
        <w:overflowPunct w:val="0"/>
        <w:autoSpaceDE w:val="0"/>
        <w:autoSpaceDN w:val="0"/>
        <w:adjustRightInd w:val="0"/>
        <w:spacing w:line="276" w:lineRule="auto"/>
        <w:textAlignment w:val="baseline"/>
        <w:rPr>
          <w:rFonts w:eastAsia="SimSun"/>
          <w:b/>
          <w:bCs/>
          <w:lang w:val="en-US" w:eastAsia="zh-CN"/>
        </w:rPr>
      </w:pPr>
      <w:r w:rsidRPr="00085F8E">
        <w:rPr>
          <w:rFonts w:eastAsia="SimSun"/>
          <w:b/>
          <w:bCs/>
          <w:lang w:val="en-US" w:eastAsia="zh-CN"/>
        </w:rPr>
        <w:t xml:space="preserve">Proposal </w:t>
      </w:r>
      <w:r>
        <w:rPr>
          <w:rFonts w:eastAsia="SimSun"/>
          <w:b/>
          <w:bCs/>
          <w:lang w:val="en-US" w:eastAsia="zh-CN"/>
        </w:rPr>
        <w:t>8</w:t>
      </w:r>
      <w:r w:rsidRPr="00085F8E">
        <w:rPr>
          <w:rFonts w:eastAsia="SimSun"/>
          <w:b/>
          <w:bCs/>
          <w:lang w:val="en-US" w:eastAsia="zh-CN"/>
        </w:rPr>
        <w:t xml:space="preserve">: </w:t>
      </w:r>
      <w:r>
        <w:rPr>
          <w:b/>
          <w:bCs/>
        </w:rPr>
        <w:t xml:space="preserve">NR multi-connectivity should take into consideration the architecture and front haul split decisions which </w:t>
      </w:r>
      <w:r w:rsidR="000B0E9B">
        <w:rPr>
          <w:b/>
          <w:bCs/>
          <w:lang w:val="en-IN"/>
        </w:rPr>
        <w:t>currently are being studied in RAN3</w:t>
      </w:r>
      <w:r>
        <w:rPr>
          <w:b/>
          <w:bCs/>
        </w:rPr>
        <w:t>.</w:t>
      </w:r>
    </w:p>
    <w:p w:rsidR="00CD4C7B" w:rsidRPr="006E13D1" w:rsidRDefault="00CD4C7B" w:rsidP="00CD4C7B">
      <w:pPr>
        <w:pStyle w:val="Heading1"/>
      </w:pPr>
      <w:r w:rsidRPr="006E13D1">
        <w:t>References</w:t>
      </w:r>
    </w:p>
    <w:bookmarkStart w:id="2" w:name="_Ref449520307"/>
    <w:bookmarkStart w:id="3" w:name="_Ref75086397"/>
    <w:p w:rsidR="00B545CD" w:rsidRDefault="00F77E06" w:rsidP="006F7A46">
      <w:pPr>
        <w:numPr>
          <w:ilvl w:val="0"/>
          <w:numId w:val="4"/>
        </w:numPr>
        <w:overflowPunct w:val="0"/>
        <w:autoSpaceDE w:val="0"/>
        <w:autoSpaceDN w:val="0"/>
        <w:adjustRightInd w:val="0"/>
        <w:textAlignment w:val="baseline"/>
      </w:pPr>
      <w:r>
        <w:fldChar w:fldCharType="begin"/>
      </w:r>
      <w:r>
        <w:instrText xml:space="preserve"> HYPERLINK "http://www.3gpp.org/ftp/tsg_ran/WG2_RL2/TSGR2_85/Report/R2-141854.zip" </w:instrText>
      </w:r>
      <w:r>
        <w:fldChar w:fldCharType="separate"/>
      </w:r>
      <w:r w:rsidRPr="00412202">
        <w:rPr>
          <w:rStyle w:val="Hyperlink"/>
        </w:rPr>
        <w:t>R2-1</w:t>
      </w:r>
      <w:r>
        <w:rPr>
          <w:rStyle w:val="Hyperlink"/>
        </w:rPr>
        <w:t>63301</w:t>
      </w:r>
      <w:r>
        <w:fldChar w:fldCharType="end"/>
      </w:r>
      <w:r w:rsidR="00327BD4">
        <w:t xml:space="preserve">, </w:t>
      </w:r>
      <w:r w:rsidR="00327BD4" w:rsidRPr="00412202">
        <w:t>Report of 3GPP TSG RAN WG2 meeting #</w:t>
      </w:r>
      <w:r w:rsidR="00B545CD">
        <w:t>93bis</w:t>
      </w:r>
      <w:r w:rsidR="00327BD4">
        <w:t xml:space="preserve">, </w:t>
      </w:r>
      <w:r w:rsidR="00B545CD" w:rsidRPr="00842806">
        <w:rPr>
          <w:i/>
        </w:rPr>
        <w:t>held in Dubrovnik, Croatia</w:t>
      </w:r>
      <w:r w:rsidR="00B545CD" w:rsidDel="00B545CD">
        <w:t xml:space="preserve"> </w:t>
      </w:r>
    </w:p>
    <w:bookmarkEnd w:id="2"/>
    <w:p w:rsidR="00327BD4" w:rsidRDefault="00327BD4" w:rsidP="006F7A46">
      <w:pPr>
        <w:numPr>
          <w:ilvl w:val="0"/>
          <w:numId w:val="4"/>
        </w:numPr>
        <w:overflowPunct w:val="0"/>
        <w:autoSpaceDE w:val="0"/>
        <w:autoSpaceDN w:val="0"/>
        <w:adjustRightInd w:val="0"/>
        <w:textAlignment w:val="baseline"/>
      </w:pPr>
      <w:r w:rsidRPr="006E13D1">
        <w:t xml:space="preserve">3GPP TS </w:t>
      </w:r>
      <w:r>
        <w:t>36.300</w:t>
      </w:r>
      <w:r w:rsidRPr="006E13D1">
        <w:t xml:space="preserve">, </w:t>
      </w:r>
      <w:r w:rsidRPr="009E6F64">
        <w:t>Stage-2</w:t>
      </w:r>
    </w:p>
    <w:p w:rsidR="002838C2" w:rsidRPr="006E13D1" w:rsidRDefault="0024334C" w:rsidP="002838C2">
      <w:pPr>
        <w:numPr>
          <w:ilvl w:val="0"/>
          <w:numId w:val="4"/>
        </w:numPr>
        <w:overflowPunct w:val="0"/>
        <w:autoSpaceDE w:val="0"/>
        <w:autoSpaceDN w:val="0"/>
        <w:adjustRightInd w:val="0"/>
        <w:textAlignment w:val="baseline"/>
      </w:pPr>
      <w:r>
        <w:t>R2-163685</w:t>
      </w:r>
      <w:r w:rsidR="002838C2">
        <w:t xml:space="preserve">, </w:t>
      </w:r>
      <w:r w:rsidR="002838C2" w:rsidRPr="002838C2">
        <w:t>Carrier aggregation for standalone NR</w:t>
      </w:r>
      <w:r w:rsidR="002838C2">
        <w:t xml:space="preserve">, </w:t>
      </w:r>
      <w:r w:rsidR="002838C2" w:rsidRPr="00C81E55">
        <w:t>Nokia, Alcatel-Lucent Shanghai Bell</w:t>
      </w:r>
      <w:r w:rsidR="002838C2">
        <w:t xml:space="preserve"> </w:t>
      </w:r>
    </w:p>
    <w:p w:rsidR="00327BD4" w:rsidRDefault="00327BD4" w:rsidP="00327BD4">
      <w:pPr>
        <w:numPr>
          <w:ilvl w:val="0"/>
          <w:numId w:val="4"/>
        </w:numPr>
        <w:overflowPunct w:val="0"/>
        <w:autoSpaceDE w:val="0"/>
        <w:autoSpaceDN w:val="0"/>
        <w:adjustRightInd w:val="0"/>
        <w:textAlignment w:val="baseline"/>
      </w:pPr>
      <w:r w:rsidRPr="009E6F64">
        <w:rPr>
          <w:rFonts w:eastAsiaTheme="minorEastAsia"/>
        </w:rPr>
        <w:t xml:space="preserve">RP-160671, New </w:t>
      </w:r>
      <w:r w:rsidRPr="009E6F64">
        <w:rPr>
          <w:rFonts w:eastAsiaTheme="minorEastAsia" w:hint="eastAsia"/>
        </w:rPr>
        <w:t>SID Proposal</w:t>
      </w:r>
      <w:r w:rsidRPr="009E6F64">
        <w:rPr>
          <w:rFonts w:eastAsiaTheme="minorEastAsia"/>
        </w:rPr>
        <w:t>: Study on New Radio Access Technology</w:t>
      </w:r>
      <w:r w:rsidRPr="006E13D1" w:rsidDel="00D82633">
        <w:t xml:space="preserve"> </w:t>
      </w:r>
    </w:p>
    <w:p w:rsidR="00327BD4" w:rsidRDefault="00327BD4" w:rsidP="00327BD4">
      <w:pPr>
        <w:numPr>
          <w:ilvl w:val="0"/>
          <w:numId w:val="4"/>
        </w:numPr>
        <w:overflowPunct w:val="0"/>
        <w:autoSpaceDE w:val="0"/>
        <w:autoSpaceDN w:val="0"/>
        <w:adjustRightInd w:val="0"/>
        <w:textAlignment w:val="baseline"/>
      </w:pPr>
      <w:r>
        <w:t>RP-</w:t>
      </w:r>
      <w:r w:rsidR="00E16F12">
        <w:t>163440</w:t>
      </w:r>
      <w:r>
        <w:t xml:space="preserve">, </w:t>
      </w:r>
      <w:r w:rsidRPr="009E6F64">
        <w:t>Network Convergence Sublayer for NR</w:t>
      </w:r>
      <w:r>
        <w:t>,</w:t>
      </w:r>
      <w:r w:rsidRPr="00D82633">
        <w:t xml:space="preserve"> </w:t>
      </w:r>
      <w:r w:rsidRPr="00C81E55">
        <w:t>Nokia, Alcatel-Lucent Shanghai Bell</w:t>
      </w:r>
      <w:r w:rsidRPr="006E13D1" w:rsidDel="00D82633">
        <w:t xml:space="preserve"> </w:t>
      </w:r>
    </w:p>
    <w:p w:rsidR="00B545CD" w:rsidRPr="006E13D1" w:rsidRDefault="00B545CD" w:rsidP="00B545CD">
      <w:pPr>
        <w:numPr>
          <w:ilvl w:val="0"/>
          <w:numId w:val="4"/>
        </w:numPr>
        <w:overflowPunct w:val="0"/>
        <w:autoSpaceDE w:val="0"/>
        <w:autoSpaceDN w:val="0"/>
        <w:adjustRightInd w:val="0"/>
        <w:textAlignment w:val="baseline"/>
      </w:pPr>
      <w:r>
        <w:t xml:space="preserve">R2-163399, </w:t>
      </w:r>
      <w:r w:rsidRPr="00842806">
        <w:rPr>
          <w:i/>
        </w:rPr>
        <w:t>Draft Summary of email discussion [93bis#23][NR] Deployment scenarios</w:t>
      </w:r>
      <w:r>
        <w:t>, NTT Docomo, Inc.</w:t>
      </w:r>
    </w:p>
    <w:bookmarkEnd w:id="3"/>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B97" w:rsidRDefault="00767B97">
      <w:r>
        <w:separator/>
      </w:r>
    </w:p>
  </w:endnote>
  <w:endnote w:type="continuationSeparator" w:id="0">
    <w:p w:rsidR="00767B97" w:rsidRDefault="0076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B97" w:rsidRDefault="00767B97">
      <w:r>
        <w:separator/>
      </w:r>
    </w:p>
  </w:footnote>
  <w:footnote w:type="continuationSeparator" w:id="0">
    <w:p w:rsidR="00767B97" w:rsidRDefault="00767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25D3697"/>
    <w:multiLevelType w:val="hybridMultilevel"/>
    <w:tmpl w:val="0A860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4F"/>
    <w:rsid w:val="00010AD8"/>
    <w:rsid w:val="00013420"/>
    <w:rsid w:val="000213FF"/>
    <w:rsid w:val="000242AB"/>
    <w:rsid w:val="000277FC"/>
    <w:rsid w:val="00033397"/>
    <w:rsid w:val="00040095"/>
    <w:rsid w:val="00056275"/>
    <w:rsid w:val="000570B1"/>
    <w:rsid w:val="000616F4"/>
    <w:rsid w:val="00080512"/>
    <w:rsid w:val="00085F8E"/>
    <w:rsid w:val="00090468"/>
    <w:rsid w:val="000908E3"/>
    <w:rsid w:val="00095612"/>
    <w:rsid w:val="000A150B"/>
    <w:rsid w:val="000B0E9B"/>
    <w:rsid w:val="000B7BCF"/>
    <w:rsid w:val="000C522B"/>
    <w:rsid w:val="000D58AB"/>
    <w:rsid w:val="000F2A0B"/>
    <w:rsid w:val="000F4276"/>
    <w:rsid w:val="00166134"/>
    <w:rsid w:val="001716DC"/>
    <w:rsid w:val="001741A0"/>
    <w:rsid w:val="00194CD0"/>
    <w:rsid w:val="001B49C9"/>
    <w:rsid w:val="001F168B"/>
    <w:rsid w:val="001F7831"/>
    <w:rsid w:val="00204045"/>
    <w:rsid w:val="0022606D"/>
    <w:rsid w:val="00232095"/>
    <w:rsid w:val="00241E44"/>
    <w:rsid w:val="0024334C"/>
    <w:rsid w:val="00264D4F"/>
    <w:rsid w:val="002747EC"/>
    <w:rsid w:val="002838C2"/>
    <w:rsid w:val="002855BF"/>
    <w:rsid w:val="002A0E3C"/>
    <w:rsid w:val="002C1CA8"/>
    <w:rsid w:val="002D5726"/>
    <w:rsid w:val="002D5E4B"/>
    <w:rsid w:val="002F0D22"/>
    <w:rsid w:val="002F7A74"/>
    <w:rsid w:val="0030201A"/>
    <w:rsid w:val="003172DC"/>
    <w:rsid w:val="00326069"/>
    <w:rsid w:val="00327BD4"/>
    <w:rsid w:val="00353156"/>
    <w:rsid w:val="0035462D"/>
    <w:rsid w:val="003A15A8"/>
    <w:rsid w:val="003B2E4E"/>
    <w:rsid w:val="003C28A9"/>
    <w:rsid w:val="003C3FE2"/>
    <w:rsid w:val="003C4E37"/>
    <w:rsid w:val="003D6753"/>
    <w:rsid w:val="003E031F"/>
    <w:rsid w:val="003E16BE"/>
    <w:rsid w:val="003E2F2C"/>
    <w:rsid w:val="003F28AB"/>
    <w:rsid w:val="00401855"/>
    <w:rsid w:val="0041363B"/>
    <w:rsid w:val="00454FE6"/>
    <w:rsid w:val="00477455"/>
    <w:rsid w:val="0048323B"/>
    <w:rsid w:val="004B6487"/>
    <w:rsid w:val="004C062C"/>
    <w:rsid w:val="004D3578"/>
    <w:rsid w:val="004D380D"/>
    <w:rsid w:val="004E213A"/>
    <w:rsid w:val="004F0611"/>
    <w:rsid w:val="005018CB"/>
    <w:rsid w:val="00503171"/>
    <w:rsid w:val="00527936"/>
    <w:rsid w:val="005307B7"/>
    <w:rsid w:val="00534DA0"/>
    <w:rsid w:val="00543E6C"/>
    <w:rsid w:val="0054700D"/>
    <w:rsid w:val="0055746A"/>
    <w:rsid w:val="00565087"/>
    <w:rsid w:val="0056573F"/>
    <w:rsid w:val="00572FAB"/>
    <w:rsid w:val="00573AF6"/>
    <w:rsid w:val="005A1B51"/>
    <w:rsid w:val="005E01B3"/>
    <w:rsid w:val="005E5C47"/>
    <w:rsid w:val="005E73A5"/>
    <w:rsid w:val="005F4CC2"/>
    <w:rsid w:val="0060400E"/>
    <w:rsid w:val="00611566"/>
    <w:rsid w:val="00637356"/>
    <w:rsid w:val="0063745A"/>
    <w:rsid w:val="0064117B"/>
    <w:rsid w:val="00646D99"/>
    <w:rsid w:val="0065488D"/>
    <w:rsid w:val="00656910"/>
    <w:rsid w:val="00657741"/>
    <w:rsid w:val="00676A8D"/>
    <w:rsid w:val="0068742B"/>
    <w:rsid w:val="006B0062"/>
    <w:rsid w:val="006B3D2E"/>
    <w:rsid w:val="006C66D8"/>
    <w:rsid w:val="006C6E46"/>
    <w:rsid w:val="006D1E24"/>
    <w:rsid w:val="006F3FF3"/>
    <w:rsid w:val="006F6A2C"/>
    <w:rsid w:val="00734A5B"/>
    <w:rsid w:val="00744E76"/>
    <w:rsid w:val="007566B1"/>
    <w:rsid w:val="00757D40"/>
    <w:rsid w:val="00767B97"/>
    <w:rsid w:val="00772AF7"/>
    <w:rsid w:val="00781EDB"/>
    <w:rsid w:val="00781F0F"/>
    <w:rsid w:val="0078727C"/>
    <w:rsid w:val="007A53F4"/>
    <w:rsid w:val="007B18D8"/>
    <w:rsid w:val="007C095F"/>
    <w:rsid w:val="007F7407"/>
    <w:rsid w:val="008028A4"/>
    <w:rsid w:val="00810C83"/>
    <w:rsid w:val="00837DB5"/>
    <w:rsid w:val="0086775D"/>
    <w:rsid w:val="008738A4"/>
    <w:rsid w:val="008768CA"/>
    <w:rsid w:val="00880559"/>
    <w:rsid w:val="008A0EED"/>
    <w:rsid w:val="008A7BF2"/>
    <w:rsid w:val="008E661D"/>
    <w:rsid w:val="009016CE"/>
    <w:rsid w:val="0090271F"/>
    <w:rsid w:val="00921F59"/>
    <w:rsid w:val="00922D13"/>
    <w:rsid w:val="00942EC2"/>
    <w:rsid w:val="00961B32"/>
    <w:rsid w:val="00974BB0"/>
    <w:rsid w:val="009928A3"/>
    <w:rsid w:val="009B07CD"/>
    <w:rsid w:val="009B7278"/>
    <w:rsid w:val="00A10F02"/>
    <w:rsid w:val="00A17BAF"/>
    <w:rsid w:val="00A30508"/>
    <w:rsid w:val="00A40CC4"/>
    <w:rsid w:val="00A53724"/>
    <w:rsid w:val="00A617D5"/>
    <w:rsid w:val="00A806E4"/>
    <w:rsid w:val="00A82346"/>
    <w:rsid w:val="00A9671C"/>
    <w:rsid w:val="00AC1ADC"/>
    <w:rsid w:val="00AC7EE4"/>
    <w:rsid w:val="00AE0333"/>
    <w:rsid w:val="00B15449"/>
    <w:rsid w:val="00B3417D"/>
    <w:rsid w:val="00B47FD1"/>
    <w:rsid w:val="00B545CD"/>
    <w:rsid w:val="00B6297E"/>
    <w:rsid w:val="00B72140"/>
    <w:rsid w:val="00B854D0"/>
    <w:rsid w:val="00BA7380"/>
    <w:rsid w:val="00BC1947"/>
    <w:rsid w:val="00BE62DB"/>
    <w:rsid w:val="00BF2409"/>
    <w:rsid w:val="00C10C4A"/>
    <w:rsid w:val="00C12B51"/>
    <w:rsid w:val="00C33079"/>
    <w:rsid w:val="00C570CD"/>
    <w:rsid w:val="00C73A09"/>
    <w:rsid w:val="00C83A13"/>
    <w:rsid w:val="00CA3D0C"/>
    <w:rsid w:val="00CA5A26"/>
    <w:rsid w:val="00CB4F58"/>
    <w:rsid w:val="00CC55A2"/>
    <w:rsid w:val="00CD4C7B"/>
    <w:rsid w:val="00CE4AA2"/>
    <w:rsid w:val="00D0517A"/>
    <w:rsid w:val="00D27B73"/>
    <w:rsid w:val="00D3553E"/>
    <w:rsid w:val="00D40B18"/>
    <w:rsid w:val="00D6077D"/>
    <w:rsid w:val="00D738D6"/>
    <w:rsid w:val="00D756D4"/>
    <w:rsid w:val="00D80795"/>
    <w:rsid w:val="00D87E00"/>
    <w:rsid w:val="00D9134D"/>
    <w:rsid w:val="00D96D11"/>
    <w:rsid w:val="00DA057B"/>
    <w:rsid w:val="00DA7A03"/>
    <w:rsid w:val="00DB1818"/>
    <w:rsid w:val="00DC309B"/>
    <w:rsid w:val="00DC4DA2"/>
    <w:rsid w:val="00DC60EF"/>
    <w:rsid w:val="00E0351C"/>
    <w:rsid w:val="00E16F12"/>
    <w:rsid w:val="00E523F5"/>
    <w:rsid w:val="00E62835"/>
    <w:rsid w:val="00E77645"/>
    <w:rsid w:val="00E9026B"/>
    <w:rsid w:val="00EC4A25"/>
    <w:rsid w:val="00EC67E2"/>
    <w:rsid w:val="00F025A2"/>
    <w:rsid w:val="00F07388"/>
    <w:rsid w:val="00F157AF"/>
    <w:rsid w:val="00F2026E"/>
    <w:rsid w:val="00F2210A"/>
    <w:rsid w:val="00F37743"/>
    <w:rsid w:val="00F5019A"/>
    <w:rsid w:val="00F54A3D"/>
    <w:rsid w:val="00F641BF"/>
    <w:rsid w:val="00F653B8"/>
    <w:rsid w:val="00F76F8F"/>
    <w:rsid w:val="00F77E06"/>
    <w:rsid w:val="00FA0462"/>
    <w:rsid w:val="00FA1266"/>
    <w:rsid w:val="00FA3434"/>
    <w:rsid w:val="00FA4BD7"/>
    <w:rsid w:val="00FA7F5C"/>
    <w:rsid w:val="00FB352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AE0333"/>
    <w:rPr>
      <w:lang w:eastAsia="en-US"/>
    </w:rPr>
  </w:style>
  <w:style w:type="paragraph" w:styleId="ListParagraph">
    <w:name w:val="List Paragraph"/>
    <w:basedOn w:val="Normal"/>
    <w:uiPriority w:val="34"/>
    <w:qFormat/>
    <w:rsid w:val="005E73A5"/>
    <w:pPr>
      <w:ind w:left="720"/>
      <w:contextualSpacing/>
    </w:pPr>
  </w:style>
  <w:style w:type="paragraph" w:styleId="BalloonText">
    <w:name w:val="Balloon Text"/>
    <w:basedOn w:val="Normal"/>
    <w:link w:val="BalloonTextChar"/>
    <w:rsid w:val="000616F4"/>
    <w:pPr>
      <w:spacing w:after="0"/>
    </w:pPr>
    <w:rPr>
      <w:rFonts w:ascii="Segoe UI" w:hAnsi="Segoe UI" w:cs="Segoe UI"/>
      <w:sz w:val="18"/>
      <w:szCs w:val="18"/>
    </w:rPr>
  </w:style>
  <w:style w:type="character" w:customStyle="1" w:styleId="BalloonTextChar">
    <w:name w:val="Balloon Text Char"/>
    <w:basedOn w:val="DefaultParagraphFont"/>
    <w:link w:val="BalloonText"/>
    <w:rsid w:val="000616F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4</Pages>
  <Words>1444</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9538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Mani Thyagarajan</cp:lastModifiedBy>
  <cp:revision>5</cp:revision>
  <dcterms:created xsi:type="dcterms:W3CDTF">2016-05-13T08:15:00Z</dcterms:created>
  <dcterms:modified xsi:type="dcterms:W3CDTF">2016-05-14T00:39:00Z</dcterms:modified>
</cp:coreProperties>
</file>